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63" w:rsidRDefault="009D16EE">
      <w:pPr>
        <w:jc w:val="center"/>
        <w:rPr>
          <w:rFonts w:ascii="Century Gothic" w:eastAsia="Century Gothic" w:hAnsi="Century Gothic" w:cs="Century Gothic"/>
          <w:b/>
          <w:sz w:val="32"/>
          <w:szCs w:val="32"/>
          <w:u w:val="single"/>
        </w:rPr>
      </w:pPr>
      <w:bookmarkStart w:id="0" w:name="_GoBack"/>
      <w:bookmarkEnd w:id="0"/>
      <w:r>
        <w:rPr>
          <w:rFonts w:ascii="Century Gothic" w:eastAsia="Century Gothic" w:hAnsi="Century Gothic" w:cs="Century Gothic"/>
          <w:b/>
          <w:sz w:val="32"/>
          <w:szCs w:val="32"/>
          <w:u w:val="single"/>
        </w:rPr>
        <w:t xml:space="preserve">Autumn 1 Nursery </w:t>
      </w:r>
    </w:p>
    <w:p w:rsidR="00013E63" w:rsidRDefault="00013E63">
      <w:pPr>
        <w:jc w:val="center"/>
        <w:rPr>
          <w:rFonts w:ascii="Century Gothic" w:eastAsia="Century Gothic" w:hAnsi="Century Gothic" w:cs="Century Gothic"/>
          <w:b/>
          <w:sz w:val="16"/>
          <w:szCs w:val="16"/>
          <w:u w:val="single"/>
        </w:rPr>
      </w:pPr>
    </w:p>
    <w:p w:rsidR="00013E63" w:rsidRDefault="009D16EE">
      <w:pPr>
        <w:jc w:val="center"/>
        <w:rPr>
          <w:rFonts w:ascii="Century Gothic" w:eastAsia="Century Gothic" w:hAnsi="Century Gothic" w:cs="Century Gothic"/>
        </w:rPr>
      </w:pPr>
      <w:r>
        <w:rPr>
          <w:rFonts w:ascii="Century Gothic" w:eastAsia="Century Gothic" w:hAnsi="Century Gothic" w:cs="Century Gothic"/>
          <w:b/>
          <w:sz w:val="32"/>
          <w:szCs w:val="32"/>
          <w:u w:val="single"/>
        </w:rPr>
        <w:t>What makes me special?</w:t>
      </w:r>
      <w:r>
        <w:rPr>
          <w:rFonts w:ascii="Century Gothic" w:eastAsia="Century Gothic" w:hAnsi="Century Gothic" w:cs="Century Gothic"/>
        </w:rPr>
        <w:t xml:space="preserve"> </w:t>
      </w:r>
    </w:p>
    <w:p w:rsidR="00013E63" w:rsidRDefault="009D16EE">
      <w:pPr>
        <w:jc w:val="center"/>
        <w:rPr>
          <w:rFonts w:ascii="Century Gothic" w:eastAsia="Century Gothic" w:hAnsi="Century Gothic" w:cs="Century Gothic"/>
        </w:rPr>
      </w:pPr>
      <w:r>
        <w:rPr>
          <w:noProof/>
        </w:rPr>
        <w:drawing>
          <wp:anchor distT="114300" distB="114300" distL="114300" distR="114300" simplePos="0" relativeHeight="251658240" behindDoc="0" locked="0" layoutInCell="1" hidden="0" allowOverlap="1">
            <wp:simplePos x="0" y="0"/>
            <wp:positionH relativeFrom="column">
              <wp:posOffset>1095375</wp:posOffset>
            </wp:positionH>
            <wp:positionV relativeFrom="paragraph">
              <wp:posOffset>171450</wp:posOffset>
            </wp:positionV>
            <wp:extent cx="1523394" cy="1296330"/>
            <wp:effectExtent l="0" t="0" r="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523394" cy="129633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-85724</wp:posOffset>
            </wp:positionH>
            <wp:positionV relativeFrom="paragraph">
              <wp:posOffset>171078</wp:posOffset>
            </wp:positionV>
            <wp:extent cx="1122000" cy="12954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122000" cy="12954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2676525</wp:posOffset>
            </wp:positionH>
            <wp:positionV relativeFrom="paragraph">
              <wp:posOffset>171450</wp:posOffset>
            </wp:positionV>
            <wp:extent cx="1218554" cy="129540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8554" cy="129540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6343650</wp:posOffset>
            </wp:positionH>
            <wp:positionV relativeFrom="paragraph">
              <wp:posOffset>315176</wp:posOffset>
            </wp:positionV>
            <wp:extent cx="1304851" cy="1323559"/>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304851" cy="1323559"/>
                    </a:xfrm>
                    <a:prstGeom prst="rect">
                      <a:avLst/>
                    </a:prstGeom>
                    <a:ln/>
                  </pic:spPr>
                </pic:pic>
              </a:graphicData>
            </a:graphic>
          </wp:anchor>
        </w:drawing>
      </w:r>
    </w:p>
    <w:p w:rsidR="00013E63" w:rsidRDefault="009D16EE">
      <w:pPr>
        <w:jc w:val="center"/>
        <w:rPr>
          <w:rFonts w:ascii="Century Gothic" w:eastAsia="Century Gothic" w:hAnsi="Century Gothic" w:cs="Century Gothic"/>
        </w:rPr>
      </w:pPr>
      <w:r>
        <w:rPr>
          <w:noProof/>
        </w:rPr>
        <w:drawing>
          <wp:anchor distT="114300" distB="114300" distL="114300" distR="114300" simplePos="0" relativeHeight="251662336" behindDoc="0" locked="0" layoutInCell="1" hidden="0" allowOverlap="1">
            <wp:simplePos x="0" y="0"/>
            <wp:positionH relativeFrom="column">
              <wp:posOffset>7705725</wp:posOffset>
            </wp:positionH>
            <wp:positionV relativeFrom="paragraph">
              <wp:posOffset>123453</wp:posOffset>
            </wp:positionV>
            <wp:extent cx="1196673" cy="125345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96673" cy="1253450"/>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simplePos x="0" y="0"/>
            <wp:positionH relativeFrom="column">
              <wp:posOffset>4943475</wp:posOffset>
            </wp:positionH>
            <wp:positionV relativeFrom="paragraph">
              <wp:posOffset>128587</wp:posOffset>
            </wp:positionV>
            <wp:extent cx="1345500" cy="1249393"/>
            <wp:effectExtent l="0" t="0" r="0" b="0"/>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345500" cy="1249393"/>
                    </a:xfrm>
                    <a:prstGeom prst="rect">
                      <a:avLst/>
                    </a:prstGeom>
                    <a:ln/>
                  </pic:spPr>
                </pic:pic>
              </a:graphicData>
            </a:graphic>
          </wp:anchor>
        </w:drawing>
      </w:r>
    </w:p>
    <w:p w:rsidR="00013E63" w:rsidRDefault="00013E63">
      <w:pPr>
        <w:jc w:val="center"/>
        <w:rPr>
          <w:rFonts w:ascii="Century Gothic" w:eastAsia="Century Gothic" w:hAnsi="Century Gothic" w:cs="Century Gothic"/>
        </w:rPr>
      </w:pPr>
    </w:p>
    <w:p w:rsidR="00013E63" w:rsidRDefault="00013E63">
      <w:pPr>
        <w:jc w:val="center"/>
        <w:rPr>
          <w:rFonts w:ascii="Century Gothic" w:eastAsia="Century Gothic" w:hAnsi="Century Gothic" w:cs="Century Gothic"/>
        </w:rPr>
      </w:pPr>
    </w:p>
    <w:p w:rsidR="00013E63" w:rsidRDefault="00013E63">
      <w:pPr>
        <w:jc w:val="center"/>
        <w:rPr>
          <w:rFonts w:ascii="Century Gothic" w:eastAsia="Century Gothic" w:hAnsi="Century Gothic" w:cs="Century Gothic"/>
        </w:rPr>
      </w:pPr>
    </w:p>
    <w:p w:rsidR="00013E63" w:rsidRDefault="00013E63">
      <w:pPr>
        <w:jc w:val="center"/>
        <w:rPr>
          <w:rFonts w:ascii="Century Gothic" w:eastAsia="Century Gothic" w:hAnsi="Century Gothic" w:cs="Century Gothic"/>
        </w:rPr>
      </w:pPr>
    </w:p>
    <w:p w:rsidR="00013E63" w:rsidRDefault="00013E63">
      <w:pPr>
        <w:jc w:val="center"/>
        <w:rPr>
          <w:rFonts w:ascii="Century Gothic" w:eastAsia="Century Gothic" w:hAnsi="Century Gothic" w:cs="Century Gothic"/>
        </w:rPr>
      </w:pPr>
    </w:p>
    <w:p w:rsidR="00013E63" w:rsidRDefault="00013E63">
      <w:pPr>
        <w:jc w:val="center"/>
        <w:rPr>
          <w:rFonts w:ascii="Century Gothic" w:eastAsia="Century Gothic" w:hAnsi="Century Gothic" w:cs="Century Gothic"/>
        </w:rPr>
      </w:pPr>
    </w:p>
    <w:p w:rsidR="00013E63" w:rsidRDefault="009D16EE">
      <w:pPr>
        <w:ind w:firstLine="720"/>
        <w:rPr>
          <w:rFonts w:ascii="Century Gothic" w:eastAsia="Century Gothic" w:hAnsi="Century Gothic" w:cs="Century Gothic"/>
        </w:rPr>
      </w:pPr>
      <w:r>
        <w:rPr>
          <w:rFonts w:ascii="Century Gothic" w:eastAsia="Century Gothic" w:hAnsi="Century Gothic" w:cs="Century Gothic"/>
        </w:rPr>
        <w:t xml:space="preserve">                 core books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t>teaching books</w:t>
      </w:r>
    </w:p>
    <w:p w:rsidR="00013E63" w:rsidRDefault="00013E63">
      <w:pPr>
        <w:rPr>
          <w:rFonts w:ascii="Century Gothic" w:eastAsia="Century Gothic" w:hAnsi="Century Gothic" w:cs="Century Gothic"/>
        </w:rPr>
      </w:pPr>
    </w:p>
    <w:p w:rsidR="00013E63" w:rsidRDefault="00013E63">
      <w:pPr>
        <w:rPr>
          <w:rFonts w:ascii="Century Gothic" w:eastAsia="Century Gothic" w:hAnsi="Century Gothic" w:cs="Century Gothic"/>
        </w:rPr>
      </w:pPr>
    </w:p>
    <w:p w:rsidR="00013E63" w:rsidRDefault="009D16EE">
      <w:pPr>
        <w:rPr>
          <w:rFonts w:ascii="Century Gothic" w:eastAsia="Century Gothic" w:hAnsi="Century Gothic" w:cs="Century Gothic"/>
        </w:rPr>
      </w:pPr>
      <w:r>
        <w:rPr>
          <w:rFonts w:ascii="Century Gothic" w:eastAsia="Century Gothic" w:hAnsi="Century Gothic" w:cs="Century Gothic"/>
        </w:rPr>
        <w:t xml:space="preserve">In nursery there will be core books that we want the children to know inside and out. Learning repeated refrains is key to helping children identify patterns in language and will help prepare them for learning to read when they go to Reception. There will </w:t>
      </w:r>
      <w:r>
        <w:rPr>
          <w:rFonts w:ascii="Century Gothic" w:eastAsia="Century Gothic" w:hAnsi="Century Gothic" w:cs="Century Gothic"/>
        </w:rPr>
        <w:t>also be some teaching books that will be used to help us discuss and reflect upon our project question for the term, which is “what makes me special?” We will read these stories a few times, but they will not be studied in the same depth as the core texts.</w:t>
      </w:r>
      <w:r>
        <w:rPr>
          <w:rFonts w:ascii="Century Gothic" w:eastAsia="Century Gothic" w:hAnsi="Century Gothic" w:cs="Century Gothic"/>
        </w:rPr>
        <w:t xml:space="preserve"> Core texts will be revisited throughout the year to help them gain fluency. </w:t>
      </w:r>
    </w:p>
    <w:p w:rsidR="00013E63" w:rsidRDefault="00013E63">
      <w:pPr>
        <w:rPr>
          <w:rFonts w:ascii="Century Gothic" w:eastAsia="Century Gothic" w:hAnsi="Century Gothic" w:cs="Century Gothic"/>
        </w:rPr>
      </w:pPr>
    </w:p>
    <w:p w:rsidR="00013E63" w:rsidRDefault="009D16EE">
      <w:pPr>
        <w:rPr>
          <w:rFonts w:ascii="Century Gothic" w:eastAsia="Century Gothic" w:hAnsi="Century Gothic" w:cs="Century Gothic"/>
        </w:rPr>
      </w:pPr>
      <w:r>
        <w:rPr>
          <w:rFonts w:ascii="Century Gothic" w:eastAsia="Century Gothic" w:hAnsi="Century Gothic" w:cs="Century Gothic"/>
        </w:rPr>
        <w:t xml:space="preserve">Here are some of the skills we will work on this half term as we get to know your child: </w:t>
      </w:r>
    </w:p>
    <w:p w:rsidR="00013E63" w:rsidRDefault="00013E63">
      <w:pPr>
        <w:rPr>
          <w:rFonts w:ascii="Century Gothic" w:eastAsia="Century Gothic" w:hAnsi="Century Gothic" w:cs="Century Gothic"/>
        </w:rPr>
      </w:pPr>
    </w:p>
    <w:p w:rsidR="00013E63" w:rsidRDefault="009D16EE">
      <w:pPr>
        <w:spacing w:after="160" w:line="259" w:lineRule="auto"/>
        <w:rPr>
          <w:rFonts w:ascii="Century Gothic" w:eastAsia="Century Gothic" w:hAnsi="Century Gothic" w:cs="Century Gothic"/>
        </w:rPr>
      </w:pPr>
      <w:r>
        <w:rPr>
          <w:rFonts w:ascii="Century Gothic" w:eastAsia="Century Gothic" w:hAnsi="Century Gothic" w:cs="Century Gothic"/>
        </w:rPr>
        <w:t>We promote independence in self-care which includes dressing themselves, washing their</w:t>
      </w:r>
      <w:r>
        <w:rPr>
          <w:rFonts w:ascii="Century Gothic" w:eastAsia="Century Gothic" w:hAnsi="Century Gothic" w:cs="Century Gothic"/>
        </w:rPr>
        <w:t xml:space="preserve"> hands and managing their toilet needs, peeling and eating their fruit and drinking from a cup without spilling. You can practise these things at home too! </w:t>
      </w:r>
    </w:p>
    <w:p w:rsidR="00013E63" w:rsidRDefault="009D16EE">
      <w:pPr>
        <w:spacing w:after="160" w:line="259" w:lineRule="auto"/>
        <w:rPr>
          <w:rFonts w:ascii="Century Gothic" w:eastAsia="Century Gothic" w:hAnsi="Century Gothic" w:cs="Century Gothic"/>
        </w:rPr>
      </w:pPr>
      <w:r>
        <w:rPr>
          <w:rFonts w:ascii="Century Gothic" w:eastAsia="Century Gothic" w:hAnsi="Century Gothic" w:cs="Century Gothic"/>
        </w:rPr>
        <w:t xml:space="preserve">When reading we are learning to: </w:t>
      </w:r>
    </w:p>
    <w:p w:rsidR="00013E63" w:rsidRDefault="009D16EE">
      <w:pPr>
        <w:numPr>
          <w:ilvl w:val="0"/>
          <w:numId w:val="1"/>
        </w:numPr>
        <w:spacing w:line="259" w:lineRule="auto"/>
        <w:rPr>
          <w:rFonts w:ascii="Century Gothic" w:eastAsia="Century Gothic" w:hAnsi="Century Gothic" w:cs="Century Gothic"/>
        </w:rPr>
      </w:pPr>
      <w:r>
        <w:rPr>
          <w:rFonts w:ascii="Century Gothic" w:eastAsia="Century Gothic" w:hAnsi="Century Gothic" w:cs="Century Gothic"/>
        </w:rPr>
        <w:t xml:space="preserve">Actively listen to stories by sitting and looking at the book  </w:t>
      </w:r>
    </w:p>
    <w:p w:rsidR="00013E63" w:rsidRDefault="009D16EE">
      <w:pPr>
        <w:numPr>
          <w:ilvl w:val="0"/>
          <w:numId w:val="1"/>
        </w:numPr>
        <w:spacing w:line="259" w:lineRule="auto"/>
        <w:rPr>
          <w:rFonts w:ascii="Century Gothic" w:eastAsia="Century Gothic" w:hAnsi="Century Gothic" w:cs="Century Gothic"/>
        </w:rPr>
      </w:pPr>
      <w:r>
        <w:rPr>
          <w:rFonts w:ascii="Century Gothic" w:eastAsia="Century Gothic" w:hAnsi="Century Gothic" w:cs="Century Gothic"/>
        </w:rPr>
        <w:t>C</w:t>
      </w:r>
      <w:r>
        <w:rPr>
          <w:rFonts w:ascii="Century Gothic" w:eastAsia="Century Gothic" w:hAnsi="Century Gothic" w:cs="Century Gothic"/>
        </w:rPr>
        <w:t xml:space="preserve">an answer basic questions about the book such as who the main character is in the story and where the story takes place </w:t>
      </w:r>
    </w:p>
    <w:p w:rsidR="00013E63" w:rsidRDefault="009D16EE">
      <w:pPr>
        <w:numPr>
          <w:ilvl w:val="0"/>
          <w:numId w:val="1"/>
        </w:numPr>
        <w:spacing w:line="259" w:lineRule="auto"/>
        <w:rPr>
          <w:rFonts w:ascii="Century Gothic" w:eastAsia="Century Gothic" w:hAnsi="Century Gothic" w:cs="Century Gothic"/>
        </w:rPr>
      </w:pPr>
      <w:r>
        <w:rPr>
          <w:rFonts w:ascii="Century Gothic" w:eastAsia="Century Gothic" w:hAnsi="Century Gothic" w:cs="Century Gothic"/>
        </w:rPr>
        <w:lastRenderedPageBreak/>
        <w:t>Listen for syllables in words and clap them (e.g. el-e-</w:t>
      </w:r>
      <w:proofErr w:type="spellStart"/>
      <w:r>
        <w:rPr>
          <w:rFonts w:ascii="Century Gothic" w:eastAsia="Century Gothic" w:hAnsi="Century Gothic" w:cs="Century Gothic"/>
        </w:rPr>
        <w:t>phant</w:t>
      </w:r>
      <w:proofErr w:type="spellEnd"/>
      <w:r>
        <w:rPr>
          <w:rFonts w:ascii="Century Gothic" w:eastAsia="Century Gothic" w:hAnsi="Century Gothic" w:cs="Century Gothic"/>
        </w:rPr>
        <w:t xml:space="preserve"> has 3 syllables) </w:t>
      </w:r>
    </w:p>
    <w:p w:rsidR="00013E63" w:rsidRDefault="009D16EE">
      <w:pPr>
        <w:numPr>
          <w:ilvl w:val="0"/>
          <w:numId w:val="1"/>
        </w:numPr>
        <w:spacing w:after="160" w:line="259" w:lineRule="auto"/>
        <w:rPr>
          <w:rFonts w:ascii="Century Gothic" w:eastAsia="Century Gothic" w:hAnsi="Century Gothic" w:cs="Century Gothic"/>
        </w:rPr>
      </w:pPr>
      <w:r>
        <w:rPr>
          <w:rFonts w:ascii="Century Gothic" w:eastAsia="Century Gothic" w:hAnsi="Century Gothic" w:cs="Century Gothic"/>
        </w:rPr>
        <w:t xml:space="preserve">Talk about the meanings of unknown words </w:t>
      </w:r>
    </w:p>
    <w:p w:rsidR="00013E63" w:rsidRDefault="009D16EE">
      <w:pPr>
        <w:spacing w:after="160" w:line="259" w:lineRule="auto"/>
        <w:rPr>
          <w:rFonts w:ascii="Century Gothic" w:eastAsia="Century Gothic" w:hAnsi="Century Gothic" w:cs="Century Gothic"/>
        </w:rPr>
      </w:pPr>
      <w:r>
        <w:rPr>
          <w:rFonts w:ascii="Century Gothic" w:eastAsia="Century Gothic" w:hAnsi="Century Gothic" w:cs="Century Gothic"/>
        </w:rPr>
        <w:t>Initially in M</w:t>
      </w:r>
      <w:r>
        <w:rPr>
          <w:rFonts w:ascii="Century Gothic" w:eastAsia="Century Gothic" w:hAnsi="Century Gothic" w:cs="Century Gothic"/>
        </w:rPr>
        <w:t xml:space="preserve">aths we are learning to recognise quantities of up to three objects, use words to compare different quantities (more, less, same) and use everyday words such as tall, round. We will explore shape through block play and construction activities and start to </w:t>
      </w:r>
      <w:r>
        <w:rPr>
          <w:rFonts w:ascii="Century Gothic" w:eastAsia="Century Gothic" w:hAnsi="Century Gothic" w:cs="Century Gothic"/>
        </w:rPr>
        <w:t xml:space="preserve">look at the similarities and differences between shapes. </w:t>
      </w:r>
    </w:p>
    <w:p w:rsidR="00013E63" w:rsidRDefault="009D16EE">
      <w:pPr>
        <w:spacing w:after="160" w:line="259" w:lineRule="auto"/>
        <w:rPr>
          <w:rFonts w:ascii="Century Gothic" w:eastAsia="Century Gothic" w:hAnsi="Century Gothic" w:cs="Century Gothic"/>
        </w:rPr>
      </w:pPr>
      <w:r>
        <w:rPr>
          <w:rFonts w:ascii="Century Gothic" w:eastAsia="Century Gothic" w:hAnsi="Century Gothic" w:cs="Century Gothic"/>
        </w:rPr>
        <w:t xml:space="preserve">To help our children understand more about the world, we are: </w:t>
      </w:r>
    </w:p>
    <w:p w:rsidR="00013E63" w:rsidRDefault="009D16EE">
      <w:pPr>
        <w:numPr>
          <w:ilvl w:val="0"/>
          <w:numId w:val="2"/>
        </w:numPr>
        <w:spacing w:line="259" w:lineRule="auto"/>
        <w:rPr>
          <w:rFonts w:ascii="Noto Sans Symbols" w:eastAsia="Noto Sans Symbols" w:hAnsi="Noto Sans Symbols" w:cs="Noto Sans Symbols"/>
          <w:sz w:val="20"/>
          <w:szCs w:val="20"/>
        </w:rPr>
      </w:pPr>
      <w:r>
        <w:rPr>
          <w:rFonts w:ascii="Century Gothic" w:eastAsia="Century Gothic" w:hAnsi="Century Gothic" w:cs="Century Gothic"/>
        </w:rPr>
        <w:t xml:space="preserve">beginning to understand and use the language of today, tomorrow and yesterday.  </w:t>
      </w:r>
    </w:p>
    <w:p w:rsidR="00013E63" w:rsidRDefault="009D16EE">
      <w:pPr>
        <w:numPr>
          <w:ilvl w:val="0"/>
          <w:numId w:val="2"/>
        </w:numPr>
        <w:spacing w:line="259" w:lineRule="auto"/>
        <w:rPr>
          <w:rFonts w:ascii="Century Gothic" w:eastAsia="Century Gothic" w:hAnsi="Century Gothic" w:cs="Century Gothic"/>
        </w:rPr>
      </w:pPr>
      <w:r>
        <w:rPr>
          <w:rFonts w:ascii="Century Gothic" w:eastAsia="Century Gothic" w:hAnsi="Century Gothic" w:cs="Century Gothic"/>
        </w:rPr>
        <w:t xml:space="preserve">speaking about an event which has happened in the past and discussing a future event. </w:t>
      </w:r>
    </w:p>
    <w:p w:rsidR="00013E63" w:rsidRDefault="009D16EE">
      <w:pPr>
        <w:numPr>
          <w:ilvl w:val="0"/>
          <w:numId w:val="2"/>
        </w:numPr>
        <w:spacing w:line="259" w:lineRule="auto"/>
        <w:rPr>
          <w:rFonts w:ascii="Century Gothic" w:eastAsia="Century Gothic" w:hAnsi="Century Gothic" w:cs="Century Gothic"/>
        </w:rPr>
      </w:pPr>
      <w:r>
        <w:rPr>
          <w:rFonts w:ascii="Century Gothic" w:eastAsia="Century Gothic" w:hAnsi="Century Gothic" w:cs="Century Gothic"/>
        </w:rPr>
        <w:t xml:space="preserve">ordering a sequence of up to 3 events, such as things from their daily routine (have a wash/brush teeth, story and bed).  </w:t>
      </w:r>
    </w:p>
    <w:p w:rsidR="00013E63" w:rsidRDefault="009D16EE">
      <w:pPr>
        <w:numPr>
          <w:ilvl w:val="0"/>
          <w:numId w:val="2"/>
        </w:numPr>
        <w:spacing w:line="259" w:lineRule="auto"/>
        <w:rPr>
          <w:rFonts w:ascii="Century Gothic" w:eastAsia="Century Gothic" w:hAnsi="Century Gothic" w:cs="Century Gothic"/>
        </w:rPr>
      </w:pPr>
      <w:r>
        <w:rPr>
          <w:rFonts w:ascii="Century Gothic" w:eastAsia="Century Gothic" w:hAnsi="Century Gothic" w:cs="Century Gothic"/>
        </w:rPr>
        <w:t>recognising special times or events for family</w:t>
      </w:r>
      <w:r>
        <w:rPr>
          <w:rFonts w:ascii="Century Gothic" w:eastAsia="Century Gothic" w:hAnsi="Century Gothic" w:cs="Century Gothic"/>
        </w:rPr>
        <w:t xml:space="preserve"> and friends.</w:t>
      </w:r>
    </w:p>
    <w:p w:rsidR="00013E63" w:rsidRDefault="00013E63">
      <w:pPr>
        <w:spacing w:line="259" w:lineRule="auto"/>
        <w:rPr>
          <w:rFonts w:ascii="Century Gothic" w:eastAsia="Century Gothic" w:hAnsi="Century Gothic" w:cs="Century Gothic"/>
        </w:rPr>
      </w:pPr>
    </w:p>
    <w:p w:rsidR="00013E63" w:rsidRDefault="009D16EE">
      <w:pPr>
        <w:spacing w:line="259" w:lineRule="auto"/>
        <w:rPr>
          <w:rFonts w:ascii="Century Gothic" w:eastAsia="Century Gothic" w:hAnsi="Century Gothic" w:cs="Century Gothic"/>
        </w:rPr>
      </w:pPr>
      <w:r>
        <w:rPr>
          <w:rFonts w:ascii="Century Gothic" w:eastAsia="Century Gothic" w:hAnsi="Century Gothic" w:cs="Century Gothic"/>
        </w:rPr>
        <w:t>Things you can practise at home:</w:t>
      </w:r>
    </w:p>
    <w:p w:rsidR="00013E63" w:rsidRDefault="009D16EE">
      <w:pPr>
        <w:numPr>
          <w:ilvl w:val="0"/>
          <w:numId w:val="3"/>
        </w:numPr>
        <w:spacing w:line="259" w:lineRule="auto"/>
        <w:rPr>
          <w:rFonts w:ascii="Century Gothic" w:eastAsia="Century Gothic" w:hAnsi="Century Gothic" w:cs="Century Gothic"/>
        </w:rPr>
      </w:pPr>
      <w:r>
        <w:rPr>
          <w:rFonts w:ascii="Century Gothic" w:eastAsia="Century Gothic" w:hAnsi="Century Gothic" w:cs="Century Gothic"/>
        </w:rPr>
        <w:t>Waiting for their turn to speak (not over the top of others)</w:t>
      </w:r>
    </w:p>
    <w:p w:rsidR="00013E63" w:rsidRDefault="009D16EE">
      <w:pPr>
        <w:numPr>
          <w:ilvl w:val="0"/>
          <w:numId w:val="3"/>
        </w:numPr>
        <w:spacing w:line="259" w:lineRule="auto"/>
        <w:rPr>
          <w:rFonts w:ascii="Century Gothic" w:eastAsia="Century Gothic" w:hAnsi="Century Gothic" w:cs="Century Gothic"/>
        </w:rPr>
      </w:pPr>
      <w:r>
        <w:rPr>
          <w:rFonts w:ascii="Century Gothic" w:eastAsia="Century Gothic" w:hAnsi="Century Gothic" w:cs="Century Gothic"/>
        </w:rPr>
        <w:t>Putting on their coat and shoes themselves and carrying their own bag</w:t>
      </w:r>
    </w:p>
    <w:p w:rsidR="00013E63" w:rsidRDefault="009D16EE">
      <w:pPr>
        <w:numPr>
          <w:ilvl w:val="0"/>
          <w:numId w:val="3"/>
        </w:numPr>
        <w:spacing w:line="259" w:lineRule="auto"/>
        <w:rPr>
          <w:rFonts w:ascii="Century Gothic" w:eastAsia="Century Gothic" w:hAnsi="Century Gothic" w:cs="Century Gothic"/>
        </w:rPr>
      </w:pPr>
      <w:r>
        <w:rPr>
          <w:rFonts w:ascii="Century Gothic" w:eastAsia="Century Gothic" w:hAnsi="Century Gothic" w:cs="Century Gothic"/>
        </w:rPr>
        <w:t>Talk about their daily routine using key words “now” and “then” (we are playi</w:t>
      </w:r>
      <w:r>
        <w:rPr>
          <w:rFonts w:ascii="Century Gothic" w:eastAsia="Century Gothic" w:hAnsi="Century Gothic" w:cs="Century Gothic"/>
        </w:rPr>
        <w:t>ng inside now, then we will have a snack)</w:t>
      </w:r>
    </w:p>
    <w:p w:rsidR="00013E63" w:rsidRDefault="00013E63">
      <w:pPr>
        <w:spacing w:line="259" w:lineRule="auto"/>
        <w:rPr>
          <w:rFonts w:ascii="Century Gothic" w:eastAsia="Century Gothic" w:hAnsi="Century Gothic" w:cs="Century Gothic"/>
        </w:rPr>
      </w:pPr>
    </w:p>
    <w:p w:rsidR="00013E63" w:rsidRDefault="009D16EE">
      <w:pPr>
        <w:spacing w:line="259" w:lineRule="auto"/>
        <w:rPr>
          <w:rFonts w:ascii="Century Gothic" w:eastAsia="Century Gothic" w:hAnsi="Century Gothic" w:cs="Century Gothic"/>
        </w:rPr>
      </w:pPr>
      <w:r>
        <w:rPr>
          <w:rFonts w:ascii="Century Gothic" w:eastAsia="Century Gothic" w:hAnsi="Century Gothic" w:cs="Century Gothic"/>
        </w:rPr>
        <w:t xml:space="preserve">Remember to check Tapestry to see weekly updates on what your child has been doing at Nursery. This is a great thing to do with your child so you can ask them to describe to you what they are doing. Communication </w:t>
      </w:r>
      <w:r>
        <w:rPr>
          <w:rFonts w:ascii="Century Gothic" w:eastAsia="Century Gothic" w:hAnsi="Century Gothic" w:cs="Century Gothic"/>
        </w:rPr>
        <w:t xml:space="preserve">and developing language skills is a big focus here in nursery! </w:t>
      </w:r>
    </w:p>
    <w:p w:rsidR="00013E63" w:rsidRDefault="00013E63">
      <w:pPr>
        <w:spacing w:line="259" w:lineRule="auto"/>
        <w:rPr>
          <w:rFonts w:ascii="Century Gothic" w:eastAsia="Century Gothic" w:hAnsi="Century Gothic" w:cs="Century Gothic"/>
        </w:rPr>
      </w:pPr>
    </w:p>
    <w:p w:rsidR="00013E63" w:rsidRDefault="00013E63"/>
    <w:sectPr w:rsidR="00013E63">
      <w:pgSz w:w="16834" w:h="11909" w:orient="landscape"/>
      <w:pgMar w:top="113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64A1"/>
    <w:multiLevelType w:val="multilevel"/>
    <w:tmpl w:val="76922BF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697485"/>
    <w:multiLevelType w:val="multilevel"/>
    <w:tmpl w:val="C8DE9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AB768E"/>
    <w:multiLevelType w:val="multilevel"/>
    <w:tmpl w:val="0ACC9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63"/>
    <w:rsid w:val="00013E63"/>
    <w:rsid w:val="009D1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DFBDF-9016-4E4A-8BD9-63F55F7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Williamson</dc:creator>
  <cp:lastModifiedBy>Michelle Williamson</cp:lastModifiedBy>
  <cp:revision>2</cp:revision>
  <dcterms:created xsi:type="dcterms:W3CDTF">2024-09-11T11:09:00Z</dcterms:created>
  <dcterms:modified xsi:type="dcterms:W3CDTF">2024-09-11T11:09:00Z</dcterms:modified>
</cp:coreProperties>
</file>